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2073" w14:textId="55757DF7" w:rsidR="00C1023E" w:rsidRPr="007A32DB" w:rsidRDefault="002A21C2" w:rsidP="007A32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A21C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>Лекция 4.</w:t>
      </w:r>
      <w:r w:rsidR="00597E98" w:rsidRPr="007A32D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Стили дизайна</w:t>
      </w:r>
    </w:p>
    <w:p w14:paraId="53AACA99" w14:textId="7E08F006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 xml:space="preserve">В статье </w:t>
      </w:r>
      <w:proofErr w:type="spellStart"/>
      <w:r w:rsidRPr="007A32DB">
        <w:rPr>
          <w:rFonts w:ascii="Times New Roman" w:hAnsi="Times New Roman" w:cs="Times New Roman"/>
          <w:sz w:val="28"/>
          <w:szCs w:val="28"/>
        </w:rPr>
        <w:t>А.Михайловой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 приводится обзор стилистических направлений в дизайне второй половины ХХ в.: «Динамичен в дизайне процесс</w:t>
      </w:r>
    </w:p>
    <w:p w14:paraId="10E152AB" w14:textId="6B970CE1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32DB">
        <w:rPr>
          <w:rFonts w:ascii="Times New Roman" w:hAnsi="Times New Roman" w:cs="Times New Roman"/>
          <w:sz w:val="28"/>
          <w:szCs w:val="28"/>
        </w:rPr>
        <w:t>стилеобразования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. Если исторические архитектурные стили существовали веками (готика, ренессанс) или, по крайней мере, десятилетиями (рококо, модерн), то только за вторую половину двадцатого века в дизайне сменилось несколько стилевых направлений: функционализм, поп-дизайн, постмодерн, хай-тек, минимализм, </w:t>
      </w:r>
      <w:proofErr w:type="spellStart"/>
      <w:r w:rsidRPr="007A32DB">
        <w:rPr>
          <w:rFonts w:ascii="Times New Roman" w:hAnsi="Times New Roman" w:cs="Times New Roman"/>
          <w:sz w:val="28"/>
          <w:szCs w:val="28"/>
        </w:rPr>
        <w:t>экодизайн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A32DB">
        <w:rPr>
          <w:rFonts w:ascii="Times New Roman" w:hAnsi="Times New Roman" w:cs="Times New Roman"/>
          <w:sz w:val="28"/>
          <w:szCs w:val="28"/>
        </w:rPr>
        <w:t>др..</w:t>
      </w:r>
      <w:proofErr w:type="gramEnd"/>
      <w:r w:rsidRPr="007A32DB">
        <w:rPr>
          <w:rFonts w:ascii="Times New Roman" w:hAnsi="Times New Roman" w:cs="Times New Roman"/>
          <w:sz w:val="28"/>
          <w:szCs w:val="28"/>
        </w:rPr>
        <w:t xml:space="preserve"> В каждый момент времени дизайн в своих</w:t>
      </w:r>
      <w:r w:rsidR="007A32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2DB">
        <w:rPr>
          <w:rFonts w:ascii="Times New Roman" w:hAnsi="Times New Roman" w:cs="Times New Roman"/>
          <w:sz w:val="28"/>
          <w:szCs w:val="28"/>
        </w:rPr>
        <w:t>формах является своеобразным слепком существующего состояния общества,</w:t>
      </w:r>
      <w:r w:rsidR="007A32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2DB">
        <w:rPr>
          <w:rFonts w:ascii="Times New Roman" w:hAnsi="Times New Roman" w:cs="Times New Roman"/>
          <w:sz w:val="28"/>
          <w:szCs w:val="28"/>
        </w:rPr>
        <w:t>его политических, экономических, культурных веяний и настроений».</w:t>
      </w:r>
      <w:r w:rsidR="007A32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2DB">
        <w:rPr>
          <w:rFonts w:ascii="Times New Roman" w:hAnsi="Times New Roman" w:cs="Times New Roman"/>
          <w:sz w:val="28"/>
          <w:szCs w:val="28"/>
        </w:rPr>
        <w:t>Анализируя историю дизайна, выделим стили дизайна, проявившиеся в</w:t>
      </w:r>
      <w:r w:rsidR="007A32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2DB">
        <w:rPr>
          <w:rFonts w:ascii="Times New Roman" w:hAnsi="Times New Roman" w:cs="Times New Roman"/>
          <w:sz w:val="28"/>
          <w:szCs w:val="28"/>
        </w:rPr>
        <w:t>развитии интерьеров и бытовых приборов.</w:t>
      </w:r>
    </w:p>
    <w:p w14:paraId="2F2D337A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Функционализм (конструктивизм) – создание рациональных вещей, вы-</w:t>
      </w:r>
    </w:p>
    <w:p w14:paraId="09928714" w14:textId="4BF4822C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32DB">
        <w:rPr>
          <w:rFonts w:ascii="Times New Roman" w:hAnsi="Times New Roman" w:cs="Times New Roman"/>
          <w:sz w:val="28"/>
          <w:szCs w:val="28"/>
        </w:rPr>
        <w:t>полняющих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 утилитарную функцию (внимание эстетическому оформлению не</w:t>
      </w:r>
      <w:r w:rsidR="007A32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2DB">
        <w:rPr>
          <w:rFonts w:ascii="Times New Roman" w:hAnsi="Times New Roman" w:cs="Times New Roman"/>
          <w:sz w:val="28"/>
          <w:szCs w:val="28"/>
        </w:rPr>
        <w:t>уделяется, декор отсутствует).</w:t>
      </w:r>
    </w:p>
    <w:p w14:paraId="5554D2DF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Футуризм – космические идеи и идеи будущего; импульсом для развития</w:t>
      </w:r>
    </w:p>
    <w:p w14:paraId="322A8F3A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этих идей в интерьере является оформление салонов космических кораблей,</w:t>
      </w:r>
    </w:p>
    <w:p w14:paraId="25C57239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скафандры космонавтов.</w:t>
      </w:r>
    </w:p>
    <w:p w14:paraId="22BBB97E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 xml:space="preserve">Поп-арт – популярный дизайн – оформление разовой посуды, </w:t>
      </w:r>
      <w:proofErr w:type="spellStart"/>
      <w:r w:rsidRPr="007A32DB">
        <w:rPr>
          <w:rFonts w:ascii="Times New Roman" w:hAnsi="Times New Roman" w:cs="Times New Roman"/>
          <w:sz w:val="28"/>
          <w:szCs w:val="28"/>
        </w:rPr>
        <w:t>использова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>-</w:t>
      </w:r>
    </w:p>
    <w:p w14:paraId="16C7E6E0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32DB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 консервных банок, бутылок, частей машин, телевизоров в интерьере.</w:t>
      </w:r>
    </w:p>
    <w:p w14:paraId="0DF0D986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Хай-тек − стиль высоких технологий, использование в интерьере стекла,</w:t>
      </w:r>
    </w:p>
    <w:p w14:paraId="6CF6C854" w14:textId="7C14C924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металла с блестящими поверхностями, серебристого, белого, черного, фиолетового цветов. Освещение − белое, фиолетовое, голубое. Используется эстетика</w:t>
      </w:r>
      <w:r w:rsidR="007A32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2DB">
        <w:rPr>
          <w:rFonts w:ascii="Times New Roman" w:hAnsi="Times New Roman" w:cs="Times New Roman"/>
          <w:sz w:val="28"/>
          <w:szCs w:val="28"/>
        </w:rPr>
        <w:t>устройств и приборов с прозрачным корпусом, арматура, вынесенная за пределы стены.</w:t>
      </w:r>
    </w:p>
    <w:p w14:paraId="52703726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Минимализм – аскетический лаконичный интерьер; используется только</w:t>
      </w:r>
    </w:p>
    <w:p w14:paraId="360097BA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минимально необходимое, никаких лишних предметов и деталей.</w:t>
      </w:r>
    </w:p>
    <w:p w14:paraId="4FC99C20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32DB">
        <w:rPr>
          <w:rFonts w:ascii="Times New Roman" w:hAnsi="Times New Roman" w:cs="Times New Roman"/>
          <w:sz w:val="28"/>
          <w:szCs w:val="28"/>
        </w:rPr>
        <w:t>Экодизайн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 - проектирование изделий из экологически чистых (природных)</w:t>
      </w:r>
    </w:p>
    <w:p w14:paraId="04776480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материалов.</w:t>
      </w:r>
    </w:p>
    <w:p w14:paraId="7357330D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32DB">
        <w:rPr>
          <w:rFonts w:ascii="Times New Roman" w:hAnsi="Times New Roman" w:cs="Times New Roman"/>
          <w:sz w:val="28"/>
          <w:szCs w:val="28"/>
        </w:rPr>
        <w:t>Эргодизайн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 - проектирование предметов наиболее приспособленных к телу</w:t>
      </w:r>
    </w:p>
    <w:p w14:paraId="734E6E88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и функциям человека.</w:t>
      </w:r>
    </w:p>
    <w:p w14:paraId="22F35E81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32DB">
        <w:rPr>
          <w:rFonts w:ascii="Times New Roman" w:hAnsi="Times New Roman" w:cs="Times New Roman"/>
          <w:sz w:val="28"/>
          <w:szCs w:val="28"/>
        </w:rPr>
        <w:t>Биодизайн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A32DB">
        <w:rPr>
          <w:rFonts w:ascii="Times New Roman" w:hAnsi="Times New Roman" w:cs="Times New Roman"/>
          <w:sz w:val="28"/>
          <w:szCs w:val="28"/>
        </w:rPr>
        <w:t>биоформы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2DB">
        <w:rPr>
          <w:rFonts w:ascii="Times New Roman" w:hAnsi="Times New Roman" w:cs="Times New Roman"/>
          <w:sz w:val="28"/>
          <w:szCs w:val="28"/>
        </w:rPr>
        <w:t>биорисунки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2DB">
        <w:rPr>
          <w:rFonts w:ascii="Times New Roman" w:hAnsi="Times New Roman" w:cs="Times New Roman"/>
          <w:sz w:val="28"/>
          <w:szCs w:val="28"/>
        </w:rPr>
        <w:t>биофактуры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>.</w:t>
      </w:r>
    </w:p>
    <w:p w14:paraId="6D7D4185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32DB">
        <w:rPr>
          <w:rFonts w:ascii="Times New Roman" w:hAnsi="Times New Roman" w:cs="Times New Roman"/>
          <w:sz w:val="28"/>
          <w:szCs w:val="28"/>
        </w:rPr>
        <w:t>Этностиль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 – дизайн интерьера и одежды с использованием различных</w:t>
      </w:r>
    </w:p>
    <w:p w14:paraId="7947702B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элементов предметной среды экзотических стран.</w:t>
      </w:r>
    </w:p>
    <w:p w14:paraId="44A70E58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Арт-</w:t>
      </w:r>
      <w:proofErr w:type="spellStart"/>
      <w:r w:rsidRPr="007A32DB">
        <w:rPr>
          <w:rFonts w:ascii="Times New Roman" w:hAnsi="Times New Roman" w:cs="Times New Roman"/>
          <w:sz w:val="28"/>
          <w:szCs w:val="28"/>
        </w:rPr>
        <w:t>деко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 – использование большого количества декоративных изделий,</w:t>
      </w:r>
    </w:p>
    <w:p w14:paraId="57DE0F06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украшений, лепнины, рисунков.</w:t>
      </w:r>
    </w:p>
    <w:p w14:paraId="7CF336D6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Кинетизм – оформление праздников вращающимися и движущимися фей-</w:t>
      </w:r>
    </w:p>
    <w:p w14:paraId="198BB1E5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32DB">
        <w:rPr>
          <w:rFonts w:ascii="Times New Roman" w:hAnsi="Times New Roman" w:cs="Times New Roman"/>
          <w:sz w:val="28"/>
          <w:szCs w:val="28"/>
        </w:rPr>
        <w:t>ерверками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>, вертушками, фигурками; лазерные и светомузыкальные шоу.</w:t>
      </w:r>
    </w:p>
    <w:p w14:paraId="1F34654D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Оп-арт – искусство, использующее оптические иллюзии (оформление стен</w:t>
      </w:r>
    </w:p>
    <w:p w14:paraId="060B8112" w14:textId="53A78549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и плоских поверхностей рисунками, создающими впечатление выпуклости, вогнутости, изгибов; проектирование невидимых приспособлений, сливающихся</w:t>
      </w:r>
      <w:r w:rsidR="002A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2DB">
        <w:rPr>
          <w:rFonts w:ascii="Times New Roman" w:hAnsi="Times New Roman" w:cs="Times New Roman"/>
          <w:sz w:val="28"/>
          <w:szCs w:val="28"/>
        </w:rPr>
        <w:t>с фоном, – встроенные шкафы, сейфы, мебель).</w:t>
      </w:r>
    </w:p>
    <w:p w14:paraId="026332FC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lastRenderedPageBreak/>
        <w:t>Кич – дурной вкус, сознательное использование «некрасивых», вызываю-</w:t>
      </w:r>
    </w:p>
    <w:p w14:paraId="078AA17A" w14:textId="6B3D5306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32DB">
        <w:rPr>
          <w:rFonts w:ascii="Times New Roman" w:hAnsi="Times New Roman" w:cs="Times New Roman"/>
          <w:sz w:val="28"/>
          <w:szCs w:val="28"/>
        </w:rPr>
        <w:t>щих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 вещей или идей: искусственное </w:t>
      </w:r>
      <w:proofErr w:type="spellStart"/>
      <w:r w:rsidRPr="007A32DB">
        <w:rPr>
          <w:rFonts w:ascii="Times New Roman" w:hAnsi="Times New Roman" w:cs="Times New Roman"/>
          <w:sz w:val="28"/>
          <w:szCs w:val="28"/>
        </w:rPr>
        <w:t>состаривание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 xml:space="preserve"> мебели, картинных рам; оборудование спальной комнаты ванной и унитазом; использование в интерьере</w:t>
      </w:r>
      <w:r w:rsidR="002A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2DB">
        <w:rPr>
          <w:rFonts w:ascii="Times New Roman" w:hAnsi="Times New Roman" w:cs="Times New Roman"/>
          <w:sz w:val="28"/>
          <w:szCs w:val="28"/>
        </w:rPr>
        <w:t>мебели или предметов, имитирующих человеческое тело или его части (столик</w:t>
      </w:r>
      <w:r w:rsidR="002A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2DB">
        <w:rPr>
          <w:rFonts w:ascii="Times New Roman" w:hAnsi="Times New Roman" w:cs="Times New Roman"/>
          <w:sz w:val="28"/>
          <w:szCs w:val="28"/>
        </w:rPr>
        <w:t>в виде голой женщины в позе четвероногого животного, подсвечник или подставка под телефон в форме руки); использование в интерьере частей машин</w:t>
      </w:r>
      <w:r w:rsidR="002A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2DB">
        <w:rPr>
          <w:rFonts w:ascii="Times New Roman" w:hAnsi="Times New Roman" w:cs="Times New Roman"/>
          <w:sz w:val="28"/>
          <w:szCs w:val="28"/>
        </w:rPr>
        <w:t>(сидения, шины).</w:t>
      </w:r>
    </w:p>
    <w:p w14:paraId="6C616D7B" w14:textId="77777777" w:rsidR="00597E98" w:rsidRPr="002A21C2" w:rsidRDefault="00597E98" w:rsidP="007A32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A21C2">
        <w:rPr>
          <w:rFonts w:ascii="Times New Roman" w:hAnsi="Times New Roman" w:cs="Times New Roman"/>
          <w:b/>
          <w:bCs/>
          <w:sz w:val="28"/>
          <w:szCs w:val="28"/>
        </w:rPr>
        <w:t>Контрольные вопросы</w:t>
      </w:r>
    </w:p>
    <w:p w14:paraId="70B1EF4F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1. Назовите первый из возникших стилей дизайна.</w:t>
      </w:r>
    </w:p>
    <w:p w14:paraId="75368BA1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2. Какой стиль нравится Вам? Чем он характеризуется?</w:t>
      </w:r>
    </w:p>
    <w:p w14:paraId="489788EA" w14:textId="77777777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 xml:space="preserve">3. Назовите примеры </w:t>
      </w:r>
      <w:proofErr w:type="spellStart"/>
      <w:r w:rsidRPr="007A32DB">
        <w:rPr>
          <w:rFonts w:ascii="Times New Roman" w:hAnsi="Times New Roman" w:cs="Times New Roman"/>
          <w:sz w:val="28"/>
          <w:szCs w:val="28"/>
        </w:rPr>
        <w:t>экодизайна</w:t>
      </w:r>
      <w:proofErr w:type="spellEnd"/>
      <w:r w:rsidRPr="007A32DB">
        <w:rPr>
          <w:rFonts w:ascii="Times New Roman" w:hAnsi="Times New Roman" w:cs="Times New Roman"/>
          <w:sz w:val="28"/>
          <w:szCs w:val="28"/>
        </w:rPr>
        <w:t>.</w:t>
      </w:r>
    </w:p>
    <w:p w14:paraId="61D38AB6" w14:textId="786C425C" w:rsidR="00597E98" w:rsidRPr="007A32DB" w:rsidRDefault="00597E98" w:rsidP="007A3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DB">
        <w:rPr>
          <w:rFonts w:ascii="Times New Roman" w:hAnsi="Times New Roman" w:cs="Times New Roman"/>
          <w:sz w:val="28"/>
          <w:szCs w:val="28"/>
        </w:rPr>
        <w:t>4. Что такое кич?</w:t>
      </w:r>
    </w:p>
    <w:sectPr w:rsidR="00597E98" w:rsidRPr="007A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1D"/>
    <w:rsid w:val="002A21C2"/>
    <w:rsid w:val="004F541D"/>
    <w:rsid w:val="00597E98"/>
    <w:rsid w:val="007A32DB"/>
    <w:rsid w:val="00C1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9FB5"/>
  <w15:chartTrackingRefBased/>
  <w15:docId w15:val="{498463BD-8B2D-4C02-8CF4-D2D8599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2024-11-04T04:41:00Z</dcterms:created>
  <dcterms:modified xsi:type="dcterms:W3CDTF">2024-11-04T09:07:00Z</dcterms:modified>
</cp:coreProperties>
</file>